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BAB6" w14:textId="77777777" w:rsidR="00FE61CF" w:rsidRPr="000619CE" w:rsidRDefault="00FE61CF" w:rsidP="00FE61CF">
      <w:pPr>
        <w:keepNext/>
        <w:keepLines/>
        <w:spacing w:after="240" w:line="240" w:lineRule="auto"/>
        <w:jc w:val="center"/>
        <w:outlineLvl w:val="0"/>
        <w:rPr>
          <w:rFonts w:ascii="Tahoma" w:eastAsia="Times New Roman" w:hAnsi="Tahoma" w:cs="Times New Roman"/>
          <w:b/>
          <w:bCs/>
          <w:color w:val="0C2344"/>
          <w:sz w:val="28"/>
          <w:szCs w:val="28"/>
          <w:lang w:val="en-CA"/>
        </w:rPr>
      </w:pPr>
      <w:r w:rsidRPr="000619CE"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  <w:t>Joint Occupational Health &amp; Safety Committee Agenda</w:t>
      </w:r>
    </w:p>
    <w:p w14:paraId="5DF9A3DE" w14:textId="77777777" w:rsidR="00752CE3" w:rsidRDefault="00752CE3" w:rsidP="00D30DC8">
      <w:pPr>
        <w:spacing w:after="0" w:line="240" w:lineRule="auto"/>
        <w:textAlignment w:val="center"/>
        <w:rPr>
          <w:rFonts w:ascii="Tahoma" w:eastAsia="Times New Roman" w:hAnsi="Tahoma" w:cs="Tahoma"/>
          <w:color w:val="000000"/>
        </w:rPr>
      </w:pPr>
    </w:p>
    <w:p w14:paraId="4D106DFD" w14:textId="77777777" w:rsidR="00077924" w:rsidRPr="00FE2303" w:rsidRDefault="00077924" w:rsidP="00731068">
      <w:pPr>
        <w:spacing w:after="0" w:line="360" w:lineRule="auto"/>
        <w:ind w:left="360"/>
        <w:textAlignment w:val="center"/>
        <w:rPr>
          <w:rFonts w:asciiTheme="majorHAnsi" w:eastAsia="Times New Roman" w:hAnsiTheme="majorHAnsi" w:cs="Tahoma"/>
          <w:color w:val="000000" w:themeColor="text1"/>
        </w:rPr>
      </w:pPr>
      <w:r w:rsidRPr="00FE2303">
        <w:rPr>
          <w:rFonts w:asciiTheme="majorHAnsi" w:eastAsia="Times New Roman" w:hAnsiTheme="majorHAnsi" w:cs="Tahoma"/>
          <w:color w:val="000000" w:themeColor="text1"/>
        </w:rPr>
        <w:t>Name of Committee:</w:t>
      </w:r>
    </w:p>
    <w:p w14:paraId="0A5863CC" w14:textId="77777777" w:rsidR="00442E79" w:rsidRPr="00FE2303" w:rsidRDefault="00731068" w:rsidP="00731068">
      <w:pPr>
        <w:spacing w:after="0" w:line="360" w:lineRule="auto"/>
        <w:ind w:left="360"/>
        <w:textAlignment w:val="center"/>
        <w:rPr>
          <w:rFonts w:asciiTheme="majorHAnsi" w:eastAsia="Times New Roman" w:hAnsiTheme="majorHAnsi" w:cs="Tahoma"/>
          <w:color w:val="000000" w:themeColor="text1"/>
        </w:rPr>
      </w:pPr>
      <w:r w:rsidRPr="00FE2303">
        <w:rPr>
          <w:rFonts w:asciiTheme="majorHAnsi" w:eastAsia="Times New Roman" w:hAnsiTheme="majorHAnsi" w:cs="Tahoma"/>
          <w:color w:val="000000" w:themeColor="text1"/>
        </w:rPr>
        <w:t xml:space="preserve">Date: </w:t>
      </w:r>
      <w:r w:rsidRPr="00FE2303">
        <w:rPr>
          <w:rFonts w:asciiTheme="majorHAnsi" w:eastAsia="Times New Roman" w:hAnsiTheme="majorHAnsi" w:cs="Tahoma"/>
          <w:color w:val="000000" w:themeColor="text1"/>
        </w:rPr>
        <w:tab/>
      </w:r>
      <w:r w:rsidRPr="00FE2303">
        <w:rPr>
          <w:rFonts w:asciiTheme="majorHAnsi" w:eastAsia="Times New Roman" w:hAnsiTheme="majorHAnsi" w:cs="Tahoma"/>
          <w:color w:val="000000" w:themeColor="text1"/>
        </w:rPr>
        <w:tab/>
      </w:r>
      <w:r w:rsidRPr="00FE2303">
        <w:rPr>
          <w:rFonts w:asciiTheme="majorHAnsi" w:eastAsia="Times New Roman" w:hAnsiTheme="majorHAnsi" w:cs="Tahoma"/>
          <w:color w:val="000000" w:themeColor="text1"/>
        </w:rPr>
        <w:tab/>
      </w:r>
      <w:r w:rsidRPr="00FE2303">
        <w:rPr>
          <w:rFonts w:asciiTheme="majorHAnsi" w:eastAsia="Times New Roman" w:hAnsiTheme="majorHAnsi" w:cs="Tahoma"/>
          <w:color w:val="000000" w:themeColor="text1"/>
        </w:rPr>
        <w:tab/>
      </w:r>
    </w:p>
    <w:p w14:paraId="7BF93743" w14:textId="77777777" w:rsidR="00731068" w:rsidRPr="00FE2303" w:rsidRDefault="00731068" w:rsidP="00731068">
      <w:pPr>
        <w:spacing w:after="0" w:line="360" w:lineRule="auto"/>
        <w:ind w:left="360"/>
        <w:textAlignment w:val="center"/>
        <w:rPr>
          <w:rFonts w:asciiTheme="majorHAnsi" w:eastAsia="Times New Roman" w:hAnsiTheme="majorHAnsi" w:cs="Tahoma"/>
          <w:color w:val="000000" w:themeColor="text1"/>
        </w:rPr>
      </w:pPr>
      <w:r w:rsidRPr="00FE2303">
        <w:rPr>
          <w:rFonts w:asciiTheme="majorHAnsi" w:eastAsia="Times New Roman" w:hAnsiTheme="majorHAnsi" w:cs="Tahoma"/>
          <w:color w:val="000000" w:themeColor="text1"/>
        </w:rPr>
        <w:t>Time:</w:t>
      </w:r>
    </w:p>
    <w:p w14:paraId="22CA0159" w14:textId="77777777" w:rsidR="00731068" w:rsidRPr="00FE2303" w:rsidRDefault="00731068" w:rsidP="00731068">
      <w:pPr>
        <w:spacing w:after="0" w:line="360" w:lineRule="auto"/>
        <w:ind w:left="360"/>
        <w:textAlignment w:val="center"/>
        <w:rPr>
          <w:rFonts w:asciiTheme="majorHAnsi" w:eastAsia="Times New Roman" w:hAnsiTheme="majorHAnsi" w:cs="Tahoma"/>
          <w:color w:val="000000" w:themeColor="text1"/>
        </w:rPr>
      </w:pPr>
      <w:r w:rsidRPr="00FE2303">
        <w:rPr>
          <w:rFonts w:asciiTheme="majorHAnsi" w:eastAsia="Times New Roman" w:hAnsiTheme="majorHAnsi" w:cs="Tahoma"/>
          <w:color w:val="000000" w:themeColor="text1"/>
        </w:rPr>
        <w:t>Location:</w:t>
      </w:r>
    </w:p>
    <w:p w14:paraId="3AA27E7C" w14:textId="77777777" w:rsidR="00731068" w:rsidRPr="00FE2303" w:rsidRDefault="00731068" w:rsidP="00731068">
      <w:pPr>
        <w:spacing w:after="0" w:line="360" w:lineRule="auto"/>
        <w:ind w:left="360"/>
        <w:textAlignment w:val="center"/>
        <w:rPr>
          <w:rFonts w:asciiTheme="majorHAnsi" w:eastAsia="Times New Roman" w:hAnsiTheme="majorHAnsi" w:cs="Tahoma"/>
          <w:color w:val="000000" w:themeColor="text1"/>
        </w:rPr>
      </w:pPr>
    </w:p>
    <w:p w14:paraId="06DB3C02" w14:textId="77777777" w:rsidR="00731068" w:rsidRPr="00FE2303" w:rsidRDefault="00731068" w:rsidP="00F37513">
      <w:pPr>
        <w:spacing w:after="0" w:line="240" w:lineRule="auto"/>
        <w:ind w:left="567"/>
        <w:textAlignment w:val="center"/>
        <w:rPr>
          <w:rFonts w:ascii="Tahoma" w:eastAsia="Times New Roman" w:hAnsi="Tahoma" w:cs="Tahoma"/>
          <w:color w:val="000000" w:themeColor="text1"/>
        </w:rPr>
      </w:pPr>
    </w:p>
    <w:p w14:paraId="2399CDDA" w14:textId="77777777" w:rsidR="00F84393" w:rsidRPr="00FE2303" w:rsidRDefault="00FE61CF" w:rsidP="00FE61CF">
      <w:pPr>
        <w:pStyle w:val="ListParagraph"/>
        <w:numPr>
          <w:ilvl w:val="0"/>
          <w:numId w:val="16"/>
        </w:numPr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>Roll Call</w:t>
      </w:r>
    </w:p>
    <w:p w14:paraId="5E7AF5B7" w14:textId="77777777" w:rsidR="00F37513" w:rsidRPr="00FE2303" w:rsidRDefault="00FE61CF" w:rsidP="00FE61CF">
      <w:pPr>
        <w:pStyle w:val="ListParagraph"/>
        <w:numPr>
          <w:ilvl w:val="0"/>
          <w:numId w:val="16"/>
        </w:numPr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>D</w:t>
      </w:r>
      <w:r w:rsidR="00D30DC8" w:rsidRPr="00FE2303">
        <w:rPr>
          <w:rFonts w:ascii="Calibri Light" w:eastAsia="Times New Roman" w:hAnsi="Calibri Light" w:cs="Tahoma"/>
          <w:color w:val="000000" w:themeColor="text1"/>
        </w:rPr>
        <w:t>etermination of Quorum</w:t>
      </w:r>
    </w:p>
    <w:p w14:paraId="2E315F4C" w14:textId="77777777" w:rsidR="00FE61CF" w:rsidRPr="00FE2303" w:rsidRDefault="00445512" w:rsidP="00FE61CF">
      <w:pPr>
        <w:pStyle w:val="ListParagraph"/>
        <w:numPr>
          <w:ilvl w:val="0"/>
          <w:numId w:val="16"/>
        </w:numPr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 xml:space="preserve">Approval of </w:t>
      </w:r>
      <w:r w:rsidR="00FE61CF" w:rsidRPr="00FE2303">
        <w:rPr>
          <w:rFonts w:ascii="Calibri Light" w:eastAsia="Times New Roman" w:hAnsi="Calibri Light" w:cs="Tahoma"/>
          <w:color w:val="000000" w:themeColor="text1"/>
        </w:rPr>
        <w:t xml:space="preserve">Previous </w:t>
      </w:r>
      <w:r w:rsidR="006C4C88" w:rsidRPr="00FE2303">
        <w:rPr>
          <w:rFonts w:ascii="Calibri Light" w:eastAsia="Times New Roman" w:hAnsi="Calibri Light" w:cs="Tahoma"/>
          <w:color w:val="000000" w:themeColor="text1"/>
        </w:rPr>
        <w:t>J</w:t>
      </w:r>
      <w:r w:rsidR="00AF517A" w:rsidRPr="00FE2303">
        <w:rPr>
          <w:rFonts w:ascii="Calibri Light" w:eastAsia="Times New Roman" w:hAnsi="Calibri Light" w:cs="Tahoma"/>
          <w:color w:val="000000" w:themeColor="text1"/>
        </w:rPr>
        <w:t>oint Occupational Health and Safety Committee (J</w:t>
      </w:r>
      <w:r w:rsidR="006C4C88" w:rsidRPr="00FE2303">
        <w:rPr>
          <w:rFonts w:ascii="Calibri Light" w:eastAsia="Times New Roman" w:hAnsi="Calibri Light" w:cs="Tahoma"/>
          <w:color w:val="000000" w:themeColor="text1"/>
        </w:rPr>
        <w:t>OHSC</w:t>
      </w:r>
      <w:r w:rsidR="00AF517A" w:rsidRPr="00FE2303">
        <w:rPr>
          <w:rFonts w:ascii="Calibri Light" w:eastAsia="Times New Roman" w:hAnsi="Calibri Light" w:cs="Tahoma"/>
          <w:color w:val="000000" w:themeColor="text1"/>
        </w:rPr>
        <w:t>)</w:t>
      </w:r>
      <w:r w:rsidR="006C4C88" w:rsidRPr="00FE2303">
        <w:rPr>
          <w:rFonts w:ascii="Calibri Light" w:eastAsia="Times New Roman" w:hAnsi="Calibri Light" w:cs="Tahoma"/>
          <w:color w:val="000000" w:themeColor="text1"/>
        </w:rPr>
        <w:t xml:space="preserve"> Meeting</w:t>
      </w:r>
      <w:r w:rsidRPr="00FE2303">
        <w:rPr>
          <w:rFonts w:ascii="Calibri Light" w:eastAsia="Times New Roman" w:hAnsi="Calibri Light" w:cs="Tahoma"/>
          <w:color w:val="000000" w:themeColor="text1"/>
        </w:rPr>
        <w:t xml:space="preserve"> Minutes</w:t>
      </w:r>
    </w:p>
    <w:p w14:paraId="3721BD14" w14:textId="77777777" w:rsidR="00AC2BB4" w:rsidRPr="00FE2303" w:rsidRDefault="00AC2BB4" w:rsidP="00AC2BB4">
      <w:pPr>
        <w:pStyle w:val="ListParagraph"/>
        <w:numPr>
          <w:ilvl w:val="0"/>
          <w:numId w:val="16"/>
        </w:numPr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>Additional Agenda Items, Review Actionable Items from Local Safety Team (LST) Minutes</w:t>
      </w:r>
      <w:r w:rsidR="00FE2303" w:rsidRPr="00FE2303">
        <w:rPr>
          <w:rFonts w:ascii="Calibri Light" w:eastAsia="Times New Roman" w:hAnsi="Calibri Light" w:cs="Tahoma"/>
          <w:color w:val="000000" w:themeColor="text1"/>
        </w:rPr>
        <w:t xml:space="preserve"> </w:t>
      </w:r>
      <w:r w:rsidRPr="00FE2303">
        <w:rPr>
          <w:rFonts w:ascii="Calibri Light" w:eastAsia="Times New Roman" w:hAnsi="Calibri Light" w:cs="Tahoma"/>
          <w:color w:val="000000" w:themeColor="text1"/>
        </w:rPr>
        <w:t>&amp; Approval of Agenda</w:t>
      </w:r>
    </w:p>
    <w:p w14:paraId="245F7345" w14:textId="77777777" w:rsidR="00F37513" w:rsidRPr="00FE2303" w:rsidRDefault="00FE61CF" w:rsidP="00FE61CF">
      <w:pPr>
        <w:pStyle w:val="ListParagraph"/>
        <w:numPr>
          <w:ilvl w:val="0"/>
          <w:numId w:val="16"/>
        </w:numPr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 xml:space="preserve">Review </w:t>
      </w:r>
      <w:r w:rsidR="007F07D5" w:rsidRPr="00FE2303">
        <w:rPr>
          <w:rFonts w:asciiTheme="majorHAnsi" w:hAnsiTheme="majorHAnsi" w:cs="Tahoma"/>
          <w:color w:val="000000" w:themeColor="text1"/>
        </w:rPr>
        <w:t>Central</w:t>
      </w:r>
      <w:r w:rsidR="00BA5D3C">
        <w:rPr>
          <w:rFonts w:asciiTheme="majorHAnsi" w:hAnsiTheme="majorHAnsi" w:cs="Tahoma"/>
          <w:color w:val="000000" w:themeColor="text1"/>
        </w:rPr>
        <w:t>ized</w:t>
      </w:r>
      <w:r w:rsidR="007F07D5" w:rsidRPr="00FE2303">
        <w:rPr>
          <w:rFonts w:asciiTheme="majorHAnsi" w:hAnsiTheme="majorHAnsi" w:cs="Tahoma"/>
          <w:color w:val="000000" w:themeColor="text1"/>
        </w:rPr>
        <w:t xml:space="preserve"> Accident/Incident Reporting System (CAIRS) </w:t>
      </w:r>
      <w:r w:rsidR="006C4C88" w:rsidRPr="00FE2303">
        <w:rPr>
          <w:rFonts w:ascii="Calibri Light" w:eastAsia="Times New Roman" w:hAnsi="Calibri Light" w:cs="Tahoma"/>
          <w:color w:val="000000" w:themeColor="text1"/>
        </w:rPr>
        <w:t>report of Accidents</w:t>
      </w:r>
      <w:r w:rsidRPr="00FE2303">
        <w:rPr>
          <w:rFonts w:ascii="Calibri Light" w:eastAsia="Times New Roman" w:hAnsi="Calibri Light" w:cs="Tahoma"/>
          <w:color w:val="000000" w:themeColor="text1"/>
        </w:rPr>
        <w:t>/</w:t>
      </w:r>
      <w:r w:rsidR="004D1829" w:rsidRPr="00FE2303">
        <w:rPr>
          <w:rFonts w:ascii="Calibri Light" w:eastAsia="Times New Roman" w:hAnsi="Calibri Light" w:cs="Tahoma"/>
          <w:color w:val="000000" w:themeColor="text1"/>
        </w:rPr>
        <w:t>Incident</w:t>
      </w:r>
      <w:r w:rsidR="006C4C88" w:rsidRPr="00FE2303">
        <w:rPr>
          <w:rFonts w:ascii="Calibri Light" w:eastAsia="Times New Roman" w:hAnsi="Calibri Light" w:cs="Tahoma"/>
          <w:color w:val="000000" w:themeColor="text1"/>
        </w:rPr>
        <w:t>s</w:t>
      </w:r>
    </w:p>
    <w:p w14:paraId="7CD5F115" w14:textId="77777777" w:rsidR="007C5204" w:rsidRPr="00FE2303" w:rsidRDefault="007C5204" w:rsidP="007C5204">
      <w:pPr>
        <w:pStyle w:val="ListParagraph"/>
        <w:numPr>
          <w:ilvl w:val="0"/>
          <w:numId w:val="22"/>
        </w:numPr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>Monthly Incident List &amp; Statistical Summary Report</w:t>
      </w:r>
    </w:p>
    <w:p w14:paraId="368EBCB9" w14:textId="77777777" w:rsidR="00CB29FA" w:rsidRPr="00FE2303" w:rsidRDefault="00FE61CF" w:rsidP="00FE61CF">
      <w:pPr>
        <w:pStyle w:val="ListParagraph"/>
        <w:numPr>
          <w:ilvl w:val="0"/>
          <w:numId w:val="16"/>
        </w:numPr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>Review Workplace Safety Inspections</w:t>
      </w:r>
      <w:r w:rsidR="00C56F12" w:rsidRPr="00FE2303">
        <w:rPr>
          <w:rFonts w:ascii="Calibri Light" w:eastAsia="Times New Roman" w:hAnsi="Calibri Light" w:cs="Tahoma"/>
          <w:color w:val="000000" w:themeColor="text1"/>
        </w:rPr>
        <w:t xml:space="preserve"> (including any changes to equipment, machinery or work processes that may affect the health or safety of workers)</w:t>
      </w:r>
    </w:p>
    <w:p w14:paraId="1CEAD60F" w14:textId="77777777" w:rsidR="00A54D28" w:rsidRPr="00FE2303" w:rsidRDefault="00A54D28" w:rsidP="00D23583">
      <w:pPr>
        <w:pStyle w:val="ListParagraph"/>
        <w:numPr>
          <w:ilvl w:val="0"/>
          <w:numId w:val="16"/>
        </w:numPr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 xml:space="preserve">Review Education and Training </w:t>
      </w:r>
    </w:p>
    <w:p w14:paraId="7822B08C" w14:textId="77777777" w:rsidR="00FE61CF" w:rsidRPr="00FE2303" w:rsidRDefault="00AC2BB4" w:rsidP="00FE61CF">
      <w:pPr>
        <w:pStyle w:val="ListParagraph"/>
        <w:numPr>
          <w:ilvl w:val="0"/>
          <w:numId w:val="16"/>
        </w:numPr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>Ongoing</w:t>
      </w:r>
      <w:r w:rsidR="00FE61CF" w:rsidRPr="00FE2303">
        <w:rPr>
          <w:rFonts w:ascii="Calibri Light" w:eastAsia="Times New Roman" w:hAnsi="Calibri Light" w:cs="Tahoma"/>
          <w:color w:val="000000" w:themeColor="text1"/>
        </w:rPr>
        <w:t xml:space="preserve"> Business – Status of Action Items</w:t>
      </w:r>
    </w:p>
    <w:p w14:paraId="65DBE66A" w14:textId="77777777" w:rsidR="00CD48DC" w:rsidRDefault="00CD48DC" w:rsidP="00CD48DC">
      <w:pPr>
        <w:pStyle w:val="ListParagraph"/>
        <w:numPr>
          <w:ilvl w:val="0"/>
          <w:numId w:val="16"/>
        </w:numPr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CD48DC">
        <w:rPr>
          <w:rFonts w:ascii="Calibri Light" w:eastAsia="Times New Roman" w:hAnsi="Calibri Light" w:cs="Tahoma"/>
          <w:color w:val="000000" w:themeColor="text1"/>
        </w:rPr>
        <w:t>JOHSC Formal Recommendation Letters &amp; Regulatory Inspections</w:t>
      </w:r>
    </w:p>
    <w:p w14:paraId="40235E94" w14:textId="77777777" w:rsidR="00584B0B" w:rsidRPr="00FE2303" w:rsidRDefault="00D30DC8" w:rsidP="00CD48DC">
      <w:pPr>
        <w:pStyle w:val="ListParagraph"/>
        <w:numPr>
          <w:ilvl w:val="0"/>
          <w:numId w:val="16"/>
        </w:numPr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>New and Other Business</w:t>
      </w:r>
    </w:p>
    <w:p w14:paraId="27F02716" w14:textId="77777777" w:rsidR="00110570" w:rsidRPr="00FE2303" w:rsidRDefault="00FE61CF" w:rsidP="00FE61CF">
      <w:pPr>
        <w:pStyle w:val="ListParagraph"/>
        <w:numPr>
          <w:ilvl w:val="0"/>
          <w:numId w:val="16"/>
        </w:numPr>
        <w:tabs>
          <w:tab w:val="num" w:pos="720"/>
        </w:tabs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>Next Meeting</w:t>
      </w:r>
    </w:p>
    <w:p w14:paraId="4318503B" w14:textId="77777777" w:rsidR="004C628D" w:rsidRPr="00FE2303" w:rsidRDefault="007E2DE0" w:rsidP="00FE61CF">
      <w:pPr>
        <w:pStyle w:val="ListParagraph"/>
        <w:numPr>
          <w:ilvl w:val="0"/>
          <w:numId w:val="16"/>
        </w:numPr>
        <w:tabs>
          <w:tab w:val="num" w:pos="720"/>
        </w:tabs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 xml:space="preserve">Meeting </w:t>
      </w:r>
      <w:r w:rsidR="00D30DC8" w:rsidRPr="00FE2303">
        <w:rPr>
          <w:rFonts w:ascii="Calibri Light" w:eastAsia="Times New Roman" w:hAnsi="Calibri Light" w:cs="Tahoma"/>
          <w:color w:val="000000" w:themeColor="text1"/>
        </w:rPr>
        <w:t>Adjournment</w:t>
      </w:r>
      <w:bookmarkStart w:id="0" w:name="_GoBack"/>
      <w:bookmarkEnd w:id="0"/>
    </w:p>
    <w:sectPr w:rsidR="004C628D" w:rsidRPr="00FE23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8E23D" w14:textId="77777777" w:rsidR="00F51691" w:rsidRDefault="00F51691" w:rsidP="00752CE3">
      <w:pPr>
        <w:spacing w:after="0" w:line="240" w:lineRule="auto"/>
      </w:pPr>
      <w:r>
        <w:separator/>
      </w:r>
    </w:p>
  </w:endnote>
  <w:endnote w:type="continuationSeparator" w:id="0">
    <w:p w14:paraId="4E9D8148" w14:textId="77777777" w:rsidR="00F51691" w:rsidRDefault="00F51691" w:rsidP="0075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AE79" w14:textId="03B99AAB" w:rsidR="00B06B20" w:rsidRDefault="002A060A">
    <w:pPr>
      <w:pStyle w:val="Footer"/>
    </w:pPr>
    <w:r>
      <w:t>SRS Version:</w:t>
    </w:r>
    <w:r w:rsidR="00B06B20">
      <w:t xml:space="preserve"> </w:t>
    </w:r>
    <w: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9B624" w14:textId="77777777" w:rsidR="00F51691" w:rsidRDefault="00F51691" w:rsidP="00752CE3">
      <w:pPr>
        <w:spacing w:after="0" w:line="240" w:lineRule="auto"/>
      </w:pPr>
      <w:r>
        <w:separator/>
      </w:r>
    </w:p>
  </w:footnote>
  <w:footnote w:type="continuationSeparator" w:id="0">
    <w:p w14:paraId="18CF1EF2" w14:textId="77777777" w:rsidR="00F51691" w:rsidRDefault="00F51691" w:rsidP="0075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5864"/>
    </w:tblGrid>
    <w:tr w:rsidR="00FE61CF" w:rsidRPr="00017369" w14:paraId="370BDF5C" w14:textId="77777777" w:rsidTr="009175E2">
      <w:tc>
        <w:tcPr>
          <w:tcW w:w="4788" w:type="dxa"/>
        </w:tcPr>
        <w:p w14:paraId="51D9CB3C" w14:textId="77777777" w:rsidR="00FE61CF" w:rsidRDefault="009133EC" w:rsidP="00FE61CF">
          <w:pPr>
            <w:pStyle w:val="Header"/>
            <w:rPr>
              <w:rFonts w:cs="Tahoma"/>
            </w:rPr>
          </w:pPr>
          <w:r>
            <w:rPr>
              <w:rFonts w:cs="Tahoma"/>
              <w:noProof/>
            </w:rPr>
            <w:drawing>
              <wp:inline distT="0" distB="0" distL="0" distR="0" wp14:anchorId="5BBECE35" wp14:editId="41F9C176">
                <wp:extent cx="398769" cy="5436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UBC Logo 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69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14:paraId="2B569DD5" w14:textId="77777777" w:rsidR="00FE61CF" w:rsidRDefault="00FE61CF" w:rsidP="00077924">
          <w:pPr>
            <w:pStyle w:val="Header"/>
            <w:jc w:val="right"/>
            <w:rPr>
              <w:rFonts w:ascii="Calibri Light" w:hAnsi="Calibri Light" w:cs="Tahoma"/>
            </w:rPr>
          </w:pPr>
          <w:r w:rsidRPr="0044706F">
            <w:rPr>
              <w:rFonts w:ascii="Calibri Light" w:hAnsi="Calibri Light" w:cs="Tahoma"/>
            </w:rPr>
            <w:t xml:space="preserve">Joint </w:t>
          </w:r>
          <w:r>
            <w:rPr>
              <w:rFonts w:ascii="Calibri Light" w:hAnsi="Calibri Light" w:cs="Tahoma"/>
            </w:rPr>
            <w:t xml:space="preserve">Occupational </w:t>
          </w:r>
          <w:r w:rsidRPr="0044706F">
            <w:rPr>
              <w:rFonts w:ascii="Calibri Light" w:hAnsi="Calibri Light" w:cs="Tahoma"/>
            </w:rPr>
            <w:t>Health &amp; Safety Committee</w:t>
          </w:r>
        </w:p>
        <w:p w14:paraId="34F1B079" w14:textId="77777777" w:rsidR="00AB6F58" w:rsidRPr="00077924" w:rsidRDefault="00AB6F58" w:rsidP="00077924">
          <w:pPr>
            <w:pStyle w:val="Header"/>
            <w:jc w:val="right"/>
            <w:rPr>
              <w:rFonts w:ascii="Calibri Light" w:hAnsi="Calibri Light" w:cs="Tahoma"/>
            </w:rPr>
          </w:pPr>
          <w:r>
            <w:rPr>
              <w:rFonts w:ascii="Calibri Light" w:hAnsi="Calibri Light" w:cs="Tahoma"/>
            </w:rPr>
            <w:t>Agenda</w:t>
          </w:r>
        </w:p>
      </w:tc>
    </w:tr>
  </w:tbl>
  <w:p w14:paraId="5D84983F" w14:textId="77777777" w:rsidR="00FE61CF" w:rsidRDefault="00FE6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31A3"/>
    <w:multiLevelType w:val="multilevel"/>
    <w:tmpl w:val="77C077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3811EB2"/>
    <w:multiLevelType w:val="hybridMultilevel"/>
    <w:tmpl w:val="B4C0AC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103A9"/>
    <w:multiLevelType w:val="multilevel"/>
    <w:tmpl w:val="FAAC55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3B831A9"/>
    <w:multiLevelType w:val="multilevel"/>
    <w:tmpl w:val="FC2E0D2A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E3C27EC"/>
    <w:multiLevelType w:val="multilevel"/>
    <w:tmpl w:val="8204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50B48"/>
    <w:multiLevelType w:val="multilevel"/>
    <w:tmpl w:val="D178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B6D05"/>
    <w:multiLevelType w:val="hybridMultilevel"/>
    <w:tmpl w:val="7422D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9D168C"/>
    <w:multiLevelType w:val="multilevel"/>
    <w:tmpl w:val="C2A4AC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FD67DC5"/>
    <w:multiLevelType w:val="multilevel"/>
    <w:tmpl w:val="89F2A1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56EF61FB"/>
    <w:multiLevelType w:val="multilevel"/>
    <w:tmpl w:val="53BCD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770279B"/>
    <w:multiLevelType w:val="multilevel"/>
    <w:tmpl w:val="4B6C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355287"/>
    <w:multiLevelType w:val="hybridMultilevel"/>
    <w:tmpl w:val="7C7299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CA31C98"/>
    <w:multiLevelType w:val="hybridMultilevel"/>
    <w:tmpl w:val="32D446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8398C"/>
    <w:multiLevelType w:val="hybridMultilevel"/>
    <w:tmpl w:val="C776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37AEC"/>
    <w:multiLevelType w:val="multilevel"/>
    <w:tmpl w:val="4BC2A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1FF22D7"/>
    <w:multiLevelType w:val="multilevel"/>
    <w:tmpl w:val="8C9E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0372C6"/>
    <w:multiLevelType w:val="multilevel"/>
    <w:tmpl w:val="DA2C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C82B37"/>
    <w:multiLevelType w:val="hybridMultilevel"/>
    <w:tmpl w:val="E2A0A5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0556E"/>
    <w:multiLevelType w:val="hybridMultilevel"/>
    <w:tmpl w:val="3CC231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9E024F"/>
    <w:multiLevelType w:val="multilevel"/>
    <w:tmpl w:val="8552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733CA0"/>
    <w:multiLevelType w:val="hybridMultilevel"/>
    <w:tmpl w:val="2CF06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5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19"/>
    <w:lvlOverride w:ilvl="0">
      <w:startOverride w:val="4"/>
    </w:lvlOverride>
  </w:num>
  <w:num w:numId="5">
    <w:abstractNumId w:val="9"/>
  </w:num>
  <w:num w:numId="6">
    <w:abstractNumId w:val="0"/>
  </w:num>
  <w:num w:numId="7">
    <w:abstractNumId w:val="0"/>
    <w:lvlOverride w:ilvl="0"/>
    <w:lvlOverride w:ilvl="1">
      <w:startOverride w:val="1"/>
    </w:lvlOverride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1"/>
  </w:num>
  <w:num w:numId="16">
    <w:abstractNumId w:val="20"/>
  </w:num>
  <w:num w:numId="17">
    <w:abstractNumId w:val="6"/>
  </w:num>
  <w:num w:numId="18">
    <w:abstractNumId w:val="17"/>
  </w:num>
  <w:num w:numId="19">
    <w:abstractNumId w:val="18"/>
  </w:num>
  <w:num w:numId="20">
    <w:abstractNumId w:val="13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C8"/>
    <w:rsid w:val="00022B8A"/>
    <w:rsid w:val="000249F5"/>
    <w:rsid w:val="0002683D"/>
    <w:rsid w:val="00041A04"/>
    <w:rsid w:val="000619CE"/>
    <w:rsid w:val="00077924"/>
    <w:rsid w:val="000B47CB"/>
    <w:rsid w:val="000E1FE3"/>
    <w:rsid w:val="00107DFB"/>
    <w:rsid w:val="00110570"/>
    <w:rsid w:val="0011461D"/>
    <w:rsid w:val="00134338"/>
    <w:rsid w:val="00167629"/>
    <w:rsid w:val="00183E29"/>
    <w:rsid w:val="00186586"/>
    <w:rsid w:val="001A0715"/>
    <w:rsid w:val="001D465A"/>
    <w:rsid w:val="001E6878"/>
    <w:rsid w:val="0022232B"/>
    <w:rsid w:val="00227C6B"/>
    <w:rsid w:val="0024516F"/>
    <w:rsid w:val="002560A6"/>
    <w:rsid w:val="00266A21"/>
    <w:rsid w:val="00286186"/>
    <w:rsid w:val="002A060A"/>
    <w:rsid w:val="002B695A"/>
    <w:rsid w:val="002D0329"/>
    <w:rsid w:val="002D3844"/>
    <w:rsid w:val="00321DE5"/>
    <w:rsid w:val="003400AD"/>
    <w:rsid w:val="00366586"/>
    <w:rsid w:val="00392F39"/>
    <w:rsid w:val="003D23B6"/>
    <w:rsid w:val="0043307D"/>
    <w:rsid w:val="00436DCB"/>
    <w:rsid w:val="00442E79"/>
    <w:rsid w:val="00445512"/>
    <w:rsid w:val="004927F0"/>
    <w:rsid w:val="004B7DB4"/>
    <w:rsid w:val="004C628D"/>
    <w:rsid w:val="004D1829"/>
    <w:rsid w:val="004E2AB6"/>
    <w:rsid w:val="004E5091"/>
    <w:rsid w:val="004F7885"/>
    <w:rsid w:val="00520336"/>
    <w:rsid w:val="00544F71"/>
    <w:rsid w:val="00563D7B"/>
    <w:rsid w:val="00584B0B"/>
    <w:rsid w:val="005E4382"/>
    <w:rsid w:val="005E669B"/>
    <w:rsid w:val="005E6F14"/>
    <w:rsid w:val="005E7F18"/>
    <w:rsid w:val="00623A02"/>
    <w:rsid w:val="00636773"/>
    <w:rsid w:val="00680A4B"/>
    <w:rsid w:val="00684DA9"/>
    <w:rsid w:val="006B6DB1"/>
    <w:rsid w:val="006C20CA"/>
    <w:rsid w:val="006C4C88"/>
    <w:rsid w:val="006D5121"/>
    <w:rsid w:val="006E0AFD"/>
    <w:rsid w:val="006E3240"/>
    <w:rsid w:val="00717DC7"/>
    <w:rsid w:val="00731068"/>
    <w:rsid w:val="00752CE3"/>
    <w:rsid w:val="00756FA3"/>
    <w:rsid w:val="007579F8"/>
    <w:rsid w:val="007770DB"/>
    <w:rsid w:val="00797CA0"/>
    <w:rsid w:val="007B582A"/>
    <w:rsid w:val="007C5204"/>
    <w:rsid w:val="007E2DE0"/>
    <w:rsid w:val="007F07D5"/>
    <w:rsid w:val="008234CD"/>
    <w:rsid w:val="008842C3"/>
    <w:rsid w:val="0089080C"/>
    <w:rsid w:val="008B346A"/>
    <w:rsid w:val="008E5385"/>
    <w:rsid w:val="008E7872"/>
    <w:rsid w:val="00902E70"/>
    <w:rsid w:val="009133EC"/>
    <w:rsid w:val="0092454D"/>
    <w:rsid w:val="009247BD"/>
    <w:rsid w:val="009301EA"/>
    <w:rsid w:val="0093096B"/>
    <w:rsid w:val="00944C46"/>
    <w:rsid w:val="00945271"/>
    <w:rsid w:val="009E474F"/>
    <w:rsid w:val="00A146E2"/>
    <w:rsid w:val="00A35199"/>
    <w:rsid w:val="00A54D28"/>
    <w:rsid w:val="00A65218"/>
    <w:rsid w:val="00A97D5D"/>
    <w:rsid w:val="00A97F89"/>
    <w:rsid w:val="00AB6F58"/>
    <w:rsid w:val="00AC2BB4"/>
    <w:rsid w:val="00AC2E2B"/>
    <w:rsid w:val="00AC573A"/>
    <w:rsid w:val="00AD2F98"/>
    <w:rsid w:val="00AF517A"/>
    <w:rsid w:val="00B06B20"/>
    <w:rsid w:val="00B65FC4"/>
    <w:rsid w:val="00BA1949"/>
    <w:rsid w:val="00BA5D3C"/>
    <w:rsid w:val="00C4190B"/>
    <w:rsid w:val="00C41E7F"/>
    <w:rsid w:val="00C5198F"/>
    <w:rsid w:val="00C56F12"/>
    <w:rsid w:val="00C61BB3"/>
    <w:rsid w:val="00C913C2"/>
    <w:rsid w:val="00CA2D3C"/>
    <w:rsid w:val="00CB29FA"/>
    <w:rsid w:val="00CB72FB"/>
    <w:rsid w:val="00CC7AC6"/>
    <w:rsid w:val="00CD48D3"/>
    <w:rsid w:val="00CD48DC"/>
    <w:rsid w:val="00D04968"/>
    <w:rsid w:val="00D0709E"/>
    <w:rsid w:val="00D30DC8"/>
    <w:rsid w:val="00D45638"/>
    <w:rsid w:val="00D51120"/>
    <w:rsid w:val="00D5660E"/>
    <w:rsid w:val="00D572F2"/>
    <w:rsid w:val="00D866F8"/>
    <w:rsid w:val="00DC2BE7"/>
    <w:rsid w:val="00DD020A"/>
    <w:rsid w:val="00DD29DB"/>
    <w:rsid w:val="00DD4DC0"/>
    <w:rsid w:val="00DF7BB1"/>
    <w:rsid w:val="00E07402"/>
    <w:rsid w:val="00E152E1"/>
    <w:rsid w:val="00E207C7"/>
    <w:rsid w:val="00E55291"/>
    <w:rsid w:val="00EB00DF"/>
    <w:rsid w:val="00F37513"/>
    <w:rsid w:val="00F462C5"/>
    <w:rsid w:val="00F51691"/>
    <w:rsid w:val="00F84393"/>
    <w:rsid w:val="00FA78A4"/>
    <w:rsid w:val="00FB2884"/>
    <w:rsid w:val="00FD19D0"/>
    <w:rsid w:val="00FE2303"/>
    <w:rsid w:val="00FE61CF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E7D717C"/>
  <w15:docId w15:val="{795F6DE2-BF24-485E-9616-220B8885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E3"/>
  </w:style>
  <w:style w:type="paragraph" w:styleId="Footer">
    <w:name w:val="footer"/>
    <w:basedOn w:val="Normal"/>
    <w:link w:val="FooterChar"/>
    <w:uiPriority w:val="99"/>
    <w:unhideWhenUsed/>
    <w:rsid w:val="0075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E3"/>
  </w:style>
  <w:style w:type="paragraph" w:styleId="ListParagraph">
    <w:name w:val="List Paragraph"/>
    <w:basedOn w:val="Normal"/>
    <w:uiPriority w:val="34"/>
    <w:qFormat/>
    <w:rsid w:val="00752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E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86DE-704C-4B3D-AD92-E0801E82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T Bruce</dc:creator>
  <cp:lastModifiedBy>Teela Narsih</cp:lastModifiedBy>
  <cp:revision>2</cp:revision>
  <cp:lastPrinted>2017-05-26T15:45:00Z</cp:lastPrinted>
  <dcterms:created xsi:type="dcterms:W3CDTF">2020-12-08T18:49:00Z</dcterms:created>
  <dcterms:modified xsi:type="dcterms:W3CDTF">2020-12-08T18:49:00Z</dcterms:modified>
</cp:coreProperties>
</file>